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C" w:rsidRPr="00C47630" w:rsidRDefault="008A5AEC" w:rsidP="008A5AEC">
      <w:pPr>
        <w:pStyle w:val="Default"/>
        <w:rPr>
          <w:rFonts w:ascii="Bahnschrift Light" w:hAnsi="Bahnschrift Light" w:cstheme="minorHAnsi"/>
          <w:b/>
        </w:rPr>
      </w:pPr>
      <w:r w:rsidRPr="00C47630">
        <w:rPr>
          <w:rFonts w:ascii="Bahnschrift Light" w:hAnsi="Bahnschrift Light" w:cstheme="minorHAnsi"/>
          <w:b/>
        </w:rPr>
        <w:t>Jaime Ramón del Río Mora</w:t>
      </w:r>
    </w:p>
    <w:p w:rsidR="008A5AEC" w:rsidRPr="00C47630" w:rsidRDefault="008A5AEC" w:rsidP="008A5AEC">
      <w:pPr>
        <w:pStyle w:val="Default"/>
        <w:rPr>
          <w:rFonts w:ascii="Bahnschrift Light" w:hAnsi="Bahnschrift Light" w:cstheme="minorHAnsi"/>
          <w:b/>
        </w:rPr>
      </w:pPr>
      <w:r w:rsidRPr="00C47630">
        <w:rPr>
          <w:rFonts w:ascii="Bahnschrift Light" w:hAnsi="Bahnschrift Light" w:cstheme="minorHAnsi"/>
          <w:b/>
          <w:bCs/>
        </w:rPr>
        <w:t xml:space="preserve">Director de Procesos - </w:t>
      </w:r>
      <w:proofErr w:type="spellStart"/>
      <w:r w:rsidRPr="00C47630">
        <w:rPr>
          <w:rFonts w:ascii="Bahnschrift Light" w:hAnsi="Bahnschrift Light" w:cstheme="minorHAnsi"/>
          <w:b/>
          <w:bCs/>
        </w:rPr>
        <w:t>Controller</w:t>
      </w:r>
      <w:proofErr w:type="spellEnd"/>
    </w:p>
    <w:p w:rsidR="008A5AEC" w:rsidRPr="00C47630" w:rsidRDefault="008A5AEC" w:rsidP="008A5AEC">
      <w:pPr>
        <w:pStyle w:val="Default"/>
        <w:rPr>
          <w:rFonts w:ascii="Bahnschrift Light" w:hAnsi="Bahnschrift Light" w:cstheme="minorHAnsi"/>
          <w:b/>
        </w:rPr>
      </w:pPr>
    </w:p>
    <w:p w:rsidR="008A5AEC" w:rsidRPr="00C47630" w:rsidRDefault="008A5AEC" w:rsidP="008A5AEC">
      <w:pPr>
        <w:pStyle w:val="Default"/>
        <w:rPr>
          <w:rFonts w:ascii="Bahnschrift Light" w:hAnsi="Bahnschrift Light" w:cstheme="minorHAnsi"/>
          <w:b/>
        </w:rPr>
      </w:pP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De Julio de 1996 al 2001 trabajé en la empresa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GRUPO GANADEROS DE FUERTEVENTURA S.L.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 ostentado el puesto de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Secretario de Dirección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. </w:t>
      </w: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Desde el año 2001 hasta el 2017 trabajé en la empresa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GRUPO GANADEROS DE FUERTEVENTURA S.L.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 en el puesto de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Director de Calidad y Seguridad Alimentaria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. Bajo mi responsabilidad en el departamento de Calidad, la empresa consiguió certificarse en el año 2002 con la Norma de Gestión de la Calidad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 xml:space="preserve">ISO 9001:2000 </w:t>
      </w:r>
      <w:r w:rsidRPr="00C47630">
        <w:rPr>
          <w:rFonts w:ascii="Bahnschrift Light" w:hAnsi="Bahnschrift Light" w:cstheme="minorHAnsi"/>
          <w:b/>
          <w:sz w:val="24"/>
          <w:szCs w:val="24"/>
        </w:rPr>
        <w:t>(actual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 xml:space="preserve"> ISO 9001:2015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), y en el año 2012 se certificó con la Norma en Seguridad Alimentaria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ISO 22000:2005</w:t>
      </w:r>
      <w:r w:rsidRPr="00C47630">
        <w:rPr>
          <w:rFonts w:ascii="Bahnschrift Light" w:hAnsi="Bahnschrift Light" w:cstheme="minorHAnsi"/>
          <w:b/>
          <w:sz w:val="24"/>
          <w:szCs w:val="24"/>
        </w:rPr>
        <w:t>. Ambas certificaciones suponen el establecimiento y control de procesos tales como:</w:t>
      </w: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Política de Calidad.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Procesos Estratégicos.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Procesos Comerciales y Administrativos.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Procesos de Apoyo.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Procesos de Producción.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Comunicación Interna.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Auditorías Internas.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Objetivos de Calidad.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Gestión de incidencias.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Acciones Correctivas.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Estudios de nivel de satisfacción de clientes.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Homologación y evaluación de proveedores.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APPCC.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Puntos de Control.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Diagramas de Flujo.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RRHH.</w:t>
      </w: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Desde enero del año 2018 trabajo en la empresa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>GRUPO GANADEROS DE FUERTEVENTURA S.L.</w:t>
      </w:r>
      <w:r w:rsidRPr="00C47630">
        <w:rPr>
          <w:rFonts w:ascii="Bahnschrift Light" w:hAnsi="Bahnschrift Light" w:cstheme="minorHAnsi"/>
          <w:b/>
          <w:sz w:val="24"/>
          <w:szCs w:val="24"/>
        </w:rPr>
        <w:t xml:space="preserve"> en el puesto de </w:t>
      </w:r>
      <w:r w:rsidRPr="00C47630">
        <w:rPr>
          <w:rFonts w:ascii="Bahnschrift Light" w:hAnsi="Bahnschrift Light" w:cstheme="minorHAnsi"/>
          <w:b/>
          <w:bCs/>
          <w:sz w:val="24"/>
          <w:szCs w:val="24"/>
        </w:rPr>
        <w:t xml:space="preserve">Director de Procesos - </w:t>
      </w:r>
      <w:proofErr w:type="spellStart"/>
      <w:r w:rsidRPr="00C47630">
        <w:rPr>
          <w:rFonts w:ascii="Bahnschrift Light" w:hAnsi="Bahnschrift Light" w:cstheme="minorHAnsi"/>
          <w:b/>
          <w:bCs/>
          <w:sz w:val="24"/>
          <w:szCs w:val="24"/>
        </w:rPr>
        <w:t>Controller</w:t>
      </w:r>
      <w:proofErr w:type="spellEnd"/>
      <w:r w:rsidRPr="00C47630">
        <w:rPr>
          <w:rFonts w:ascii="Bahnschrift Light" w:hAnsi="Bahnschrift Light" w:cstheme="minorHAnsi"/>
          <w:b/>
          <w:sz w:val="24"/>
          <w:szCs w:val="24"/>
        </w:rPr>
        <w:t>. El puesto descrito supone la gestión en el control de todos los procesos, tareas, funciones y responsabilidades establecidos y definidos por la empresa, y el tratamiento de las supuestas no conformidades organizativas, con la aplicación de las acciones correctivas necesarias para corregir las desviaciones detectadas en la organización. Esta responsabilidad supone el establecimiento y control de procesos tales como:</w:t>
      </w:r>
    </w:p>
    <w:p w:rsidR="00445947" w:rsidRPr="00C47630" w:rsidRDefault="00445947" w:rsidP="00445947">
      <w:pPr>
        <w:jc w:val="both"/>
        <w:rPr>
          <w:rFonts w:ascii="Bahnschrift Light" w:hAnsi="Bahnschrift Light" w:cstheme="minorHAnsi"/>
          <w:b/>
          <w:sz w:val="24"/>
          <w:szCs w:val="24"/>
        </w:rPr>
      </w:pP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Mapa de Procesos.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Procedimientos de trabajo.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Mejora continua: Herramientas y metodología.</w:t>
      </w:r>
      <w:bookmarkStart w:id="0" w:name="_GoBack"/>
      <w:bookmarkEnd w:id="0"/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Reingeniería de Procesos.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Gestión de no conformidades organizativas.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Perfiles de puestos.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Competencias, tareas y funciones.</w:t>
      </w:r>
    </w:p>
    <w:p w:rsidR="00445947" w:rsidRPr="00C47630" w:rsidRDefault="00445947" w:rsidP="004459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hnschrift Light" w:hAnsi="Bahnschrift Light" w:cstheme="minorHAnsi"/>
          <w:b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Gestión de plazos de tareas planificadas.</w:t>
      </w:r>
    </w:p>
    <w:p w:rsidR="00445947" w:rsidRPr="00C47630" w:rsidRDefault="00445947" w:rsidP="00445947">
      <w:pPr>
        <w:rPr>
          <w:rFonts w:ascii="Bahnschrift Light" w:hAnsi="Bahnschrift Light" w:cstheme="minorHAnsi"/>
          <w:b/>
          <w:color w:val="1F497D"/>
          <w:sz w:val="24"/>
          <w:szCs w:val="24"/>
        </w:rPr>
      </w:pPr>
      <w:r w:rsidRPr="00C47630">
        <w:rPr>
          <w:rFonts w:ascii="Bahnschrift Light" w:hAnsi="Bahnschrift Light" w:cstheme="minorHAnsi"/>
          <w:b/>
          <w:sz w:val="24"/>
          <w:szCs w:val="24"/>
        </w:rPr>
        <w:t>Mantenimiento del Sistema de Gestión de la Calidad ISO 9001, en la parte de enfoque a procesos.</w:t>
      </w:r>
    </w:p>
    <w:p w:rsidR="00631EF2" w:rsidRPr="00C47630" w:rsidRDefault="00631EF2" w:rsidP="00445947">
      <w:pPr>
        <w:pStyle w:val="Default"/>
        <w:ind w:left="720"/>
        <w:jc w:val="both"/>
        <w:rPr>
          <w:rFonts w:ascii="Bahnschrift Light" w:hAnsi="Bahnschrift Light" w:cstheme="minorHAnsi"/>
          <w:b/>
        </w:rPr>
      </w:pPr>
    </w:p>
    <w:sectPr w:rsidR="00631EF2" w:rsidRPr="00C47630" w:rsidSect="0044594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0CB"/>
    <w:multiLevelType w:val="hybridMultilevel"/>
    <w:tmpl w:val="03DA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A53"/>
    <w:multiLevelType w:val="hybridMultilevel"/>
    <w:tmpl w:val="956268F6"/>
    <w:lvl w:ilvl="0" w:tplc="A07C21FE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C"/>
    <w:rsid w:val="00445947"/>
    <w:rsid w:val="00631EF2"/>
    <w:rsid w:val="008A5AEC"/>
    <w:rsid w:val="00C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0A04-E210-47B4-AFB6-FACEA3F0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4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5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459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2020-06-16T10:33:00Z</dcterms:created>
  <dcterms:modified xsi:type="dcterms:W3CDTF">2020-06-19T11:18:00Z</dcterms:modified>
</cp:coreProperties>
</file>